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F5AF4" w:rsidRPr="00AA3384" w:rsidRDefault="009F5AF4" w:rsidP="00667C17">
      <w:pPr>
        <w:spacing w:after="0"/>
        <w:jc w:val="center"/>
        <w:rPr>
          <w:rFonts w:ascii="Arial" w:hAnsi="Arial"/>
          <w:b/>
        </w:rPr>
      </w:pPr>
      <w:r w:rsidRPr="00AA3384">
        <w:rPr>
          <w:rFonts w:ascii="Arial" w:hAnsi="Arial"/>
          <w:b/>
        </w:rPr>
        <w:t>Incentives in Transformation – P2</w:t>
      </w:r>
      <w:r w:rsidR="00570F08" w:rsidRPr="00AA3384">
        <w:rPr>
          <w:rFonts w:ascii="Arial" w:hAnsi="Arial"/>
          <w:b/>
        </w:rPr>
        <w:t>P, ABM and a new kind of P</w:t>
      </w:r>
      <w:r w:rsidRPr="00AA3384">
        <w:rPr>
          <w:rFonts w:ascii="Arial" w:hAnsi="Arial"/>
          <w:b/>
        </w:rPr>
        <w:t>olicy</w:t>
      </w:r>
    </w:p>
    <w:p w:rsidR="00AA3384" w:rsidRDefault="009F5AF4" w:rsidP="00667C17">
      <w:pPr>
        <w:spacing w:after="0"/>
        <w:jc w:val="center"/>
        <w:rPr>
          <w:rFonts w:ascii="Arial" w:hAnsi="Arial"/>
        </w:rPr>
      </w:pPr>
      <w:r w:rsidRPr="009F5AF4">
        <w:rPr>
          <w:rFonts w:ascii="Arial" w:hAnsi="Arial"/>
        </w:rPr>
        <w:t>David Hales</w:t>
      </w:r>
      <w:r w:rsidR="000F32C3">
        <w:rPr>
          <w:rStyle w:val="FootnoteReference"/>
          <w:rFonts w:ascii="Arial" w:hAnsi="Arial"/>
        </w:rPr>
        <w:footnoteReference w:id="0"/>
      </w:r>
      <w:r w:rsidR="00AA3384">
        <w:rPr>
          <w:rFonts w:ascii="Arial" w:hAnsi="Arial"/>
        </w:rPr>
        <w:t>, University of Szeged, Hungary</w:t>
      </w:r>
      <w:r w:rsidRPr="009F5AF4">
        <w:rPr>
          <w:rFonts w:ascii="Arial" w:hAnsi="Arial"/>
        </w:rPr>
        <w:t xml:space="preserve"> (</w:t>
      </w:r>
      <w:r w:rsidRPr="00415724">
        <w:rPr>
          <w:rFonts w:ascii="Arial" w:hAnsi="Arial"/>
        </w:rPr>
        <w:t>www.davidhales.com</w:t>
      </w:r>
      <w:r w:rsidRPr="009F5AF4">
        <w:rPr>
          <w:rFonts w:ascii="Arial" w:hAnsi="Arial"/>
        </w:rPr>
        <w:t>)</w:t>
      </w:r>
    </w:p>
    <w:p w:rsidR="00FA2578" w:rsidRDefault="00AA3384" w:rsidP="00667C17">
      <w:pPr>
        <w:spacing w:after="0"/>
        <w:jc w:val="center"/>
        <w:rPr>
          <w:rFonts w:ascii="Arial" w:hAnsi="Arial"/>
        </w:rPr>
      </w:pPr>
      <w:r>
        <w:rPr>
          <w:rFonts w:ascii="Arial" w:hAnsi="Arial"/>
        </w:rPr>
        <w:t>Wednesday 26</w:t>
      </w:r>
      <w:r w:rsidRPr="00AA3384">
        <w:rPr>
          <w:rFonts w:ascii="Arial" w:hAnsi="Arial"/>
          <w:vertAlign w:val="superscript"/>
        </w:rPr>
        <w:t>th</w:t>
      </w:r>
      <w:r>
        <w:rPr>
          <w:rFonts w:ascii="Arial" w:hAnsi="Arial"/>
        </w:rPr>
        <w:t xml:space="preserve"> Feb. University of Essex</w:t>
      </w:r>
    </w:p>
    <w:p w:rsidR="00081B1C" w:rsidRPr="00081B1C" w:rsidRDefault="00081B1C" w:rsidP="00D374D9">
      <w:pPr>
        <w:jc w:val="both"/>
        <w:rPr>
          <w:rFonts w:ascii="Arial" w:hAnsi="Arial"/>
          <w:b/>
        </w:rPr>
      </w:pPr>
      <w:r w:rsidRPr="00081B1C">
        <w:rPr>
          <w:rFonts w:ascii="Arial" w:hAnsi="Arial"/>
          <w:b/>
        </w:rPr>
        <w:t>Outline of day</w:t>
      </w:r>
    </w:p>
    <w:p w:rsidR="00F2320E" w:rsidRDefault="009F5AF4" w:rsidP="00D374D9">
      <w:pPr>
        <w:jc w:val="both"/>
        <w:rPr>
          <w:rFonts w:ascii="Arial" w:hAnsi="Arial"/>
        </w:rPr>
      </w:pPr>
      <w:r>
        <w:rPr>
          <w:rFonts w:ascii="Arial" w:hAnsi="Arial"/>
        </w:rPr>
        <w:t xml:space="preserve">I will talk about how agent-based modelling (ABM) can inform cooperation theory in order to suggest new ways to think about, engineer and </w:t>
      </w:r>
      <w:r w:rsidRPr="00F2320E">
        <w:rPr>
          <w:rFonts w:ascii="Arial" w:hAnsi="Arial"/>
          <w:i/>
        </w:rPr>
        <w:t>potentially</w:t>
      </w:r>
      <w:r>
        <w:rPr>
          <w:rFonts w:ascii="Arial" w:hAnsi="Arial"/>
        </w:rPr>
        <w:t xml:space="preserve"> frame policy for emer</w:t>
      </w:r>
      <w:r w:rsidR="003E65A0">
        <w:rPr>
          <w:rFonts w:ascii="Arial" w:hAnsi="Arial"/>
        </w:rPr>
        <w:t>ging peer-to-peer (P2P) systems</w:t>
      </w:r>
      <w:r w:rsidR="003E65A0">
        <w:rPr>
          <w:rStyle w:val="FootnoteReference"/>
          <w:rFonts w:ascii="Arial" w:hAnsi="Arial"/>
        </w:rPr>
        <w:footnoteReference w:id="1"/>
      </w:r>
      <w:r w:rsidR="003E65A0">
        <w:rPr>
          <w:rFonts w:ascii="Arial" w:hAnsi="Arial"/>
        </w:rPr>
        <w:t>.</w:t>
      </w:r>
      <w:r>
        <w:rPr>
          <w:rFonts w:ascii="Arial" w:hAnsi="Arial"/>
        </w:rPr>
        <w:t xml:space="preserve"> </w:t>
      </w:r>
      <w:r w:rsidR="00710920">
        <w:rPr>
          <w:rFonts w:ascii="Arial" w:hAnsi="Arial"/>
        </w:rPr>
        <w:t xml:space="preserve">I believe P2P systems </w:t>
      </w:r>
      <w:r w:rsidR="00710920" w:rsidRPr="00710920">
        <w:rPr>
          <w:rFonts w:ascii="Arial" w:hAnsi="Arial"/>
          <w:i/>
        </w:rPr>
        <w:t>could</w:t>
      </w:r>
      <w:r w:rsidR="00710920">
        <w:rPr>
          <w:rFonts w:ascii="Arial" w:hAnsi="Arial"/>
        </w:rPr>
        <w:t xml:space="preserve"> produce a major change in</w:t>
      </w:r>
      <w:r w:rsidR="00F2320E">
        <w:rPr>
          <w:rFonts w:ascii="Arial" w:hAnsi="Arial"/>
        </w:rPr>
        <w:t xml:space="preserve"> the</w:t>
      </w:r>
      <w:r w:rsidR="00710920">
        <w:rPr>
          <w:rFonts w:ascii="Arial" w:hAnsi="Arial"/>
        </w:rPr>
        <w:t xml:space="preserve"> future financial architecture</w:t>
      </w:r>
      <w:r w:rsidR="00CA363D">
        <w:rPr>
          <w:rStyle w:val="FootnoteReference"/>
          <w:rFonts w:ascii="Arial" w:hAnsi="Arial"/>
        </w:rPr>
        <w:footnoteReference w:id="2"/>
      </w:r>
      <w:r w:rsidR="00710920">
        <w:rPr>
          <w:rFonts w:ascii="Arial" w:hAnsi="Arial"/>
        </w:rPr>
        <w:t xml:space="preserve"> towards highly decentralised models that </w:t>
      </w:r>
      <w:r w:rsidR="00710920" w:rsidRPr="00710920">
        <w:rPr>
          <w:rFonts w:ascii="Arial" w:hAnsi="Arial"/>
          <w:i/>
        </w:rPr>
        <w:t>can</w:t>
      </w:r>
      <w:r w:rsidR="00F2320E">
        <w:rPr>
          <w:rFonts w:ascii="Arial" w:hAnsi="Arial"/>
        </w:rPr>
        <w:t xml:space="preserve"> be modelled using ABM.</w:t>
      </w:r>
      <w:r w:rsidR="001072DE">
        <w:rPr>
          <w:rFonts w:ascii="Arial" w:hAnsi="Arial"/>
        </w:rPr>
        <w:t xml:space="preserve"> This will require new ways of managing policy that, I believe, will </w:t>
      </w:r>
      <w:r w:rsidR="001072DE" w:rsidRPr="001072DE">
        <w:rPr>
          <w:rFonts w:ascii="Arial" w:hAnsi="Arial"/>
          <w:i/>
        </w:rPr>
        <w:t>merge</w:t>
      </w:r>
      <w:r w:rsidR="001072DE">
        <w:rPr>
          <w:rFonts w:ascii="Arial" w:hAnsi="Arial"/>
        </w:rPr>
        <w:t xml:space="preserve"> notions of modelling, engineering and policy.</w:t>
      </w:r>
    </w:p>
    <w:p w:rsidR="00DF40BF" w:rsidRPr="009F5AF4" w:rsidRDefault="00F2320E" w:rsidP="00D374D9">
      <w:pPr>
        <w:jc w:val="both"/>
        <w:rPr>
          <w:rFonts w:ascii="Arial" w:hAnsi="Arial"/>
        </w:rPr>
      </w:pPr>
      <w:r>
        <w:rPr>
          <w:rFonts w:ascii="Arial" w:hAnsi="Arial"/>
        </w:rPr>
        <w:t xml:space="preserve">In addition to discussing some of my previous and on-going work, I will demonstrate the </w:t>
      </w:r>
      <w:r w:rsidR="00FA2578">
        <w:rPr>
          <w:rFonts w:ascii="Arial" w:hAnsi="Arial"/>
        </w:rPr>
        <w:t>design</w:t>
      </w:r>
      <w:r w:rsidR="00546225">
        <w:rPr>
          <w:rFonts w:ascii="Arial" w:hAnsi="Arial"/>
        </w:rPr>
        <w:t xml:space="preserve"> of a simple ABM model</w:t>
      </w:r>
      <w:r w:rsidR="00B1232F">
        <w:rPr>
          <w:rFonts w:ascii="Arial" w:hAnsi="Arial"/>
        </w:rPr>
        <w:t xml:space="preserve"> in Java</w:t>
      </w:r>
      <w:r w:rsidR="00546225">
        <w:rPr>
          <w:rFonts w:ascii="Arial" w:hAnsi="Arial"/>
        </w:rPr>
        <w:t>,</w:t>
      </w:r>
      <w:r>
        <w:rPr>
          <w:rFonts w:ascii="Arial" w:hAnsi="Arial"/>
        </w:rPr>
        <w:t xml:space="preserve"> from first principles</w:t>
      </w:r>
      <w:r w:rsidR="00546225">
        <w:rPr>
          <w:rFonts w:ascii="Arial" w:hAnsi="Arial"/>
        </w:rPr>
        <w:t>,</w:t>
      </w:r>
      <w:r>
        <w:rPr>
          <w:rFonts w:ascii="Arial" w:hAnsi="Arial"/>
        </w:rPr>
        <w:t xml:space="preserve"> and set some experimental tasks with the model in the lab sessions.</w:t>
      </w:r>
      <w:r w:rsidR="00B1232F">
        <w:rPr>
          <w:rFonts w:ascii="Arial" w:hAnsi="Arial"/>
        </w:rPr>
        <w:t xml:space="preserve"> The model will demonstrate the emergence of group-level incentives based on a simple non-network emergent population structure.</w:t>
      </w:r>
    </w:p>
    <w:p w:rsidR="00781C21" w:rsidRDefault="00D43690" w:rsidP="00D374D9">
      <w:pPr>
        <w:jc w:val="both"/>
        <w:rPr>
          <w:rFonts w:ascii="Arial" w:hAnsi="Arial"/>
        </w:rPr>
      </w:pPr>
      <w:r>
        <w:rPr>
          <w:rFonts w:ascii="Arial" w:hAnsi="Arial"/>
        </w:rPr>
        <w:t xml:space="preserve">I aim for the day to be </w:t>
      </w:r>
      <w:r w:rsidRPr="00FA2578">
        <w:rPr>
          <w:rFonts w:ascii="Arial" w:hAnsi="Arial"/>
          <w:i/>
        </w:rPr>
        <w:t>highly</w:t>
      </w:r>
      <w:r>
        <w:rPr>
          <w:rFonts w:ascii="Arial" w:hAnsi="Arial"/>
        </w:rPr>
        <w:t xml:space="preserve"> informal. I will have things to t</w:t>
      </w:r>
      <w:r w:rsidR="007E0289">
        <w:rPr>
          <w:rFonts w:ascii="Arial" w:hAnsi="Arial"/>
        </w:rPr>
        <w:t>alk about but welcome participants who</w:t>
      </w:r>
      <w:r>
        <w:rPr>
          <w:rFonts w:ascii="Arial" w:hAnsi="Arial"/>
        </w:rPr>
        <w:t xml:space="preserve"> bring problems and on-going interests to the discussion (within the context of ABM, P2P and cooperation). In the lab sessions there will be structured activities but if participants wish to demonstrate or discuss their own projects then they are encouraged to do so.</w:t>
      </w:r>
    </w:p>
    <w:p w:rsidR="002B6FD7" w:rsidRPr="003B59F1" w:rsidRDefault="00B31563" w:rsidP="00D374D9">
      <w:pPr>
        <w:jc w:val="both"/>
        <w:rPr>
          <w:rFonts w:ascii="Arial" w:hAnsi="Arial"/>
          <w:b/>
        </w:rPr>
      </w:pPr>
      <w:r>
        <w:rPr>
          <w:rFonts w:ascii="Arial" w:hAnsi="Arial"/>
          <w:b/>
        </w:rPr>
        <w:t>Timetable</w:t>
      </w:r>
    </w:p>
    <w:tbl>
      <w:tblPr>
        <w:tblStyle w:val="TableGrid"/>
        <w:tblW w:w="4464" w:type="pct"/>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962"/>
        <w:gridCol w:w="2991"/>
        <w:gridCol w:w="1961"/>
        <w:gridCol w:w="2150"/>
      </w:tblGrid>
      <w:tr w:rsidR="002B6FD7">
        <w:trPr>
          <w:jc w:val="center"/>
        </w:trPr>
        <w:tc>
          <w:tcPr>
            <w:tcW w:w="1082" w:type="pct"/>
          </w:tcPr>
          <w:p w:rsidR="002B6FD7" w:rsidRDefault="00D70223" w:rsidP="00D374D9">
            <w:pPr>
              <w:jc w:val="both"/>
              <w:rPr>
                <w:rFonts w:ascii="Arial" w:hAnsi="Arial"/>
              </w:rPr>
            </w:pPr>
            <w:r>
              <w:rPr>
                <w:rFonts w:ascii="Arial" w:hAnsi="Arial"/>
              </w:rPr>
              <w:t>09:30 – 11:00</w:t>
            </w:r>
          </w:p>
        </w:tc>
        <w:tc>
          <w:tcPr>
            <w:tcW w:w="1650" w:type="pct"/>
          </w:tcPr>
          <w:p w:rsidR="002B6FD7" w:rsidRDefault="002B6FD7" w:rsidP="00D374D9">
            <w:pPr>
              <w:jc w:val="both"/>
              <w:rPr>
                <w:rFonts w:ascii="Arial" w:hAnsi="Arial"/>
              </w:rPr>
            </w:pPr>
            <w:r>
              <w:rPr>
                <w:rFonts w:ascii="Arial" w:hAnsi="Arial"/>
              </w:rPr>
              <w:t>Lecture 1</w:t>
            </w:r>
          </w:p>
        </w:tc>
        <w:tc>
          <w:tcPr>
            <w:tcW w:w="1082" w:type="pct"/>
          </w:tcPr>
          <w:p w:rsidR="002B6FD7" w:rsidRDefault="00D70223" w:rsidP="00D374D9">
            <w:pPr>
              <w:jc w:val="both"/>
              <w:rPr>
                <w:rFonts w:ascii="Arial" w:hAnsi="Arial"/>
              </w:rPr>
            </w:pPr>
            <w:r>
              <w:rPr>
                <w:rFonts w:ascii="Arial" w:hAnsi="Arial"/>
              </w:rPr>
              <w:t>14:00 – 15:30</w:t>
            </w:r>
          </w:p>
        </w:tc>
        <w:tc>
          <w:tcPr>
            <w:tcW w:w="1187" w:type="pct"/>
          </w:tcPr>
          <w:p w:rsidR="002B6FD7" w:rsidRDefault="002B6FD7" w:rsidP="00D374D9">
            <w:pPr>
              <w:jc w:val="both"/>
              <w:rPr>
                <w:rFonts w:ascii="Arial" w:hAnsi="Arial"/>
              </w:rPr>
            </w:pPr>
            <w:r>
              <w:rPr>
                <w:rFonts w:ascii="Arial" w:hAnsi="Arial"/>
              </w:rPr>
              <w:t>Lecture 2</w:t>
            </w:r>
          </w:p>
        </w:tc>
      </w:tr>
      <w:tr w:rsidR="002B6FD7">
        <w:trPr>
          <w:jc w:val="center"/>
        </w:trPr>
        <w:tc>
          <w:tcPr>
            <w:tcW w:w="1082" w:type="pct"/>
          </w:tcPr>
          <w:p w:rsidR="002B6FD7" w:rsidRDefault="00D70223" w:rsidP="00D374D9">
            <w:pPr>
              <w:jc w:val="both"/>
              <w:rPr>
                <w:rFonts w:ascii="Arial" w:hAnsi="Arial"/>
              </w:rPr>
            </w:pPr>
            <w:r>
              <w:rPr>
                <w:rFonts w:ascii="Arial" w:hAnsi="Arial"/>
              </w:rPr>
              <w:t>11:00 – 11:30</w:t>
            </w:r>
          </w:p>
        </w:tc>
        <w:tc>
          <w:tcPr>
            <w:tcW w:w="1650" w:type="pct"/>
          </w:tcPr>
          <w:p w:rsidR="002B6FD7" w:rsidRDefault="002B6FD7" w:rsidP="00D374D9">
            <w:pPr>
              <w:jc w:val="both"/>
              <w:rPr>
                <w:rFonts w:ascii="Arial" w:hAnsi="Arial"/>
              </w:rPr>
            </w:pPr>
            <w:r>
              <w:rPr>
                <w:rFonts w:ascii="Arial" w:hAnsi="Arial"/>
              </w:rPr>
              <w:t>Coffee break</w:t>
            </w:r>
          </w:p>
        </w:tc>
        <w:tc>
          <w:tcPr>
            <w:tcW w:w="1082" w:type="pct"/>
          </w:tcPr>
          <w:p w:rsidR="002B6FD7" w:rsidRDefault="00D70223" w:rsidP="00D374D9">
            <w:pPr>
              <w:jc w:val="both"/>
              <w:rPr>
                <w:rFonts w:ascii="Arial" w:hAnsi="Arial"/>
              </w:rPr>
            </w:pPr>
            <w:r>
              <w:rPr>
                <w:rFonts w:ascii="Arial" w:hAnsi="Arial"/>
              </w:rPr>
              <w:t>15:30 – 16:00</w:t>
            </w:r>
          </w:p>
        </w:tc>
        <w:tc>
          <w:tcPr>
            <w:tcW w:w="1187" w:type="pct"/>
          </w:tcPr>
          <w:p w:rsidR="002B6FD7" w:rsidRDefault="002B6FD7" w:rsidP="00D374D9">
            <w:pPr>
              <w:jc w:val="both"/>
              <w:rPr>
                <w:rFonts w:ascii="Arial" w:hAnsi="Arial"/>
              </w:rPr>
            </w:pPr>
            <w:r>
              <w:rPr>
                <w:rFonts w:ascii="Arial" w:hAnsi="Arial"/>
              </w:rPr>
              <w:t>Coffee break</w:t>
            </w:r>
          </w:p>
        </w:tc>
      </w:tr>
      <w:tr w:rsidR="002B6FD7">
        <w:trPr>
          <w:jc w:val="center"/>
        </w:trPr>
        <w:tc>
          <w:tcPr>
            <w:tcW w:w="1082" w:type="pct"/>
          </w:tcPr>
          <w:p w:rsidR="002B6FD7" w:rsidRDefault="00D70223" w:rsidP="00D374D9">
            <w:pPr>
              <w:jc w:val="both"/>
              <w:rPr>
                <w:rFonts w:ascii="Arial" w:hAnsi="Arial"/>
              </w:rPr>
            </w:pPr>
            <w:r>
              <w:rPr>
                <w:rFonts w:ascii="Arial" w:hAnsi="Arial"/>
              </w:rPr>
              <w:t>11:30 – 13:00</w:t>
            </w:r>
          </w:p>
        </w:tc>
        <w:tc>
          <w:tcPr>
            <w:tcW w:w="1650" w:type="pct"/>
          </w:tcPr>
          <w:p w:rsidR="002B6FD7" w:rsidRDefault="002B6FD7" w:rsidP="00D374D9">
            <w:pPr>
              <w:jc w:val="both"/>
              <w:rPr>
                <w:rFonts w:ascii="Arial" w:hAnsi="Arial"/>
              </w:rPr>
            </w:pPr>
            <w:r>
              <w:rPr>
                <w:rFonts w:ascii="Arial" w:hAnsi="Arial"/>
              </w:rPr>
              <w:t>Lab 1</w:t>
            </w:r>
          </w:p>
        </w:tc>
        <w:tc>
          <w:tcPr>
            <w:tcW w:w="1082" w:type="pct"/>
          </w:tcPr>
          <w:p w:rsidR="002B6FD7" w:rsidRDefault="00D70223" w:rsidP="00D374D9">
            <w:pPr>
              <w:jc w:val="both"/>
              <w:rPr>
                <w:rFonts w:ascii="Arial" w:hAnsi="Arial"/>
              </w:rPr>
            </w:pPr>
            <w:r>
              <w:rPr>
                <w:rFonts w:ascii="Arial" w:hAnsi="Arial"/>
              </w:rPr>
              <w:t>16:00 – 17:00</w:t>
            </w:r>
          </w:p>
        </w:tc>
        <w:tc>
          <w:tcPr>
            <w:tcW w:w="1187" w:type="pct"/>
          </w:tcPr>
          <w:p w:rsidR="002B6FD7" w:rsidRDefault="002B6FD7" w:rsidP="00D374D9">
            <w:pPr>
              <w:jc w:val="both"/>
              <w:rPr>
                <w:rFonts w:ascii="Arial" w:hAnsi="Arial"/>
              </w:rPr>
            </w:pPr>
            <w:r>
              <w:rPr>
                <w:rFonts w:ascii="Arial" w:hAnsi="Arial"/>
              </w:rPr>
              <w:t>Lab 2</w:t>
            </w:r>
          </w:p>
        </w:tc>
      </w:tr>
      <w:tr w:rsidR="002B6FD7">
        <w:trPr>
          <w:jc w:val="center"/>
        </w:trPr>
        <w:tc>
          <w:tcPr>
            <w:tcW w:w="1082" w:type="pct"/>
          </w:tcPr>
          <w:p w:rsidR="002B6FD7" w:rsidRDefault="00D70223" w:rsidP="00D374D9">
            <w:pPr>
              <w:jc w:val="both"/>
              <w:rPr>
                <w:rFonts w:ascii="Arial" w:hAnsi="Arial"/>
              </w:rPr>
            </w:pPr>
            <w:r>
              <w:rPr>
                <w:rFonts w:ascii="Arial" w:hAnsi="Arial"/>
              </w:rPr>
              <w:t>13:00 – 14:00</w:t>
            </w:r>
          </w:p>
        </w:tc>
        <w:tc>
          <w:tcPr>
            <w:tcW w:w="1650" w:type="pct"/>
          </w:tcPr>
          <w:p w:rsidR="002B6FD7" w:rsidRDefault="002B6FD7" w:rsidP="00D374D9">
            <w:pPr>
              <w:jc w:val="both"/>
              <w:rPr>
                <w:rFonts w:ascii="Arial" w:hAnsi="Arial"/>
              </w:rPr>
            </w:pPr>
            <w:r>
              <w:rPr>
                <w:rFonts w:ascii="Arial" w:hAnsi="Arial"/>
              </w:rPr>
              <w:t>Lunch</w:t>
            </w:r>
          </w:p>
        </w:tc>
        <w:tc>
          <w:tcPr>
            <w:tcW w:w="1082" w:type="pct"/>
          </w:tcPr>
          <w:p w:rsidR="002B6FD7" w:rsidRDefault="00D556EE" w:rsidP="00D374D9">
            <w:pPr>
              <w:jc w:val="both"/>
              <w:rPr>
                <w:rFonts w:ascii="Arial" w:hAnsi="Arial"/>
              </w:rPr>
            </w:pPr>
            <w:r>
              <w:rPr>
                <w:rFonts w:ascii="Arial" w:hAnsi="Arial"/>
              </w:rPr>
              <w:t>17:00</w:t>
            </w:r>
          </w:p>
        </w:tc>
        <w:tc>
          <w:tcPr>
            <w:tcW w:w="1187" w:type="pct"/>
          </w:tcPr>
          <w:p w:rsidR="002B6FD7" w:rsidRDefault="002B6FD7" w:rsidP="00D374D9">
            <w:pPr>
              <w:jc w:val="both"/>
              <w:rPr>
                <w:rFonts w:ascii="Arial" w:hAnsi="Arial"/>
              </w:rPr>
            </w:pPr>
            <w:r>
              <w:rPr>
                <w:rFonts w:ascii="Arial" w:hAnsi="Arial"/>
              </w:rPr>
              <w:t>End</w:t>
            </w:r>
          </w:p>
        </w:tc>
      </w:tr>
    </w:tbl>
    <w:p w:rsidR="0094641B" w:rsidRDefault="0094641B" w:rsidP="00BD75D9">
      <w:pPr>
        <w:spacing w:after="0"/>
        <w:rPr>
          <w:rFonts w:ascii="Arial" w:hAnsi="Arial"/>
          <w:b/>
        </w:rPr>
      </w:pPr>
    </w:p>
    <w:p w:rsidR="007822C2" w:rsidRDefault="000F06E0" w:rsidP="00D43690">
      <w:pPr>
        <w:rPr>
          <w:rFonts w:ascii="Arial" w:hAnsi="Arial"/>
        </w:rPr>
      </w:pPr>
      <w:r w:rsidRPr="00CB68B9">
        <w:rPr>
          <w:rFonts w:ascii="Arial" w:hAnsi="Arial"/>
          <w:b/>
        </w:rPr>
        <w:t>Relevant materials</w:t>
      </w:r>
      <w:r w:rsidR="0094641B">
        <w:rPr>
          <w:rStyle w:val="FootnoteReference"/>
          <w:rFonts w:ascii="Arial" w:hAnsi="Arial"/>
          <w:b/>
        </w:rPr>
        <w:footnoteReference w:id="3"/>
      </w:r>
    </w:p>
    <w:p w:rsidR="007822C2" w:rsidRPr="001F4300" w:rsidRDefault="007822C2" w:rsidP="00526356">
      <w:pPr>
        <w:pStyle w:val="ListParagraph"/>
        <w:numPr>
          <w:ilvl w:val="0"/>
          <w:numId w:val="1"/>
        </w:numPr>
        <w:jc w:val="both"/>
        <w:rPr>
          <w:rFonts w:ascii="Arial" w:hAnsi="Arial"/>
        </w:rPr>
      </w:pPr>
      <w:r w:rsidRPr="001F4300">
        <w:rPr>
          <w:rFonts w:ascii="Arial" w:hAnsi="Arial"/>
        </w:rPr>
        <w:t xml:space="preserve">Axelrod, R (1980) </w:t>
      </w:r>
      <w:r w:rsidRPr="00CD269E">
        <w:rPr>
          <w:rFonts w:ascii="Arial" w:hAnsi="Arial"/>
          <w:i/>
        </w:rPr>
        <w:t>The evolution of cooperation</w:t>
      </w:r>
      <w:r w:rsidRPr="001F4300">
        <w:rPr>
          <w:rFonts w:ascii="Arial" w:hAnsi="Arial"/>
        </w:rPr>
        <w:t>. Basic Books</w:t>
      </w:r>
      <w:r w:rsidR="005940C8" w:rsidRPr="001F4300">
        <w:rPr>
          <w:rFonts w:ascii="Arial" w:hAnsi="Arial"/>
        </w:rPr>
        <w:t>. [Worth reading if you have not already done so</w:t>
      </w:r>
      <w:r w:rsidR="00F360A7">
        <w:rPr>
          <w:rFonts w:ascii="Arial" w:hAnsi="Arial"/>
        </w:rPr>
        <w:t>. Simple ABM experiments leading to policy discussion</w:t>
      </w:r>
      <w:r w:rsidR="005940C8" w:rsidRPr="001F4300">
        <w:rPr>
          <w:rFonts w:ascii="Arial" w:hAnsi="Arial"/>
        </w:rPr>
        <w:t>].</w:t>
      </w:r>
    </w:p>
    <w:p w:rsidR="00D21DC9" w:rsidRPr="001F4300" w:rsidRDefault="007822C2" w:rsidP="00526356">
      <w:pPr>
        <w:pStyle w:val="ListParagraph"/>
        <w:numPr>
          <w:ilvl w:val="0"/>
          <w:numId w:val="1"/>
        </w:numPr>
        <w:jc w:val="both"/>
        <w:rPr>
          <w:rFonts w:ascii="Arial" w:hAnsi="Arial"/>
        </w:rPr>
      </w:pPr>
      <w:r w:rsidRPr="001F4300">
        <w:rPr>
          <w:rFonts w:ascii="Arial" w:hAnsi="Arial"/>
        </w:rPr>
        <w:t xml:space="preserve">Hales, D., Shutters, S. (2012). </w:t>
      </w:r>
      <w:r w:rsidRPr="00CD269E">
        <w:rPr>
          <w:rFonts w:ascii="Arial" w:hAnsi="Arial"/>
          <w:i/>
        </w:rPr>
        <w:t xml:space="preserve">Cooperation through the endogenous evolution </w:t>
      </w:r>
      <w:r w:rsidR="001F4300" w:rsidRPr="00CD269E">
        <w:rPr>
          <w:rFonts w:ascii="Arial" w:hAnsi="Arial"/>
          <w:i/>
        </w:rPr>
        <w:t>of social structure.</w:t>
      </w:r>
      <w:r w:rsidR="001F4300">
        <w:rPr>
          <w:rFonts w:ascii="Arial" w:hAnsi="Arial"/>
        </w:rPr>
        <w:t xml:space="preserve"> Proc. of Complex 2012 conf.</w:t>
      </w:r>
      <w:r w:rsidRPr="001F4300">
        <w:rPr>
          <w:rFonts w:ascii="Arial" w:hAnsi="Arial"/>
        </w:rPr>
        <w:t xml:space="preserve"> in Santa Fe, NM. Dec. 5-7th 2012, Springer.</w:t>
      </w:r>
      <w:r w:rsidR="005940C8" w:rsidRPr="001F4300">
        <w:rPr>
          <w:rFonts w:ascii="Arial" w:hAnsi="Arial"/>
        </w:rPr>
        <w:t xml:space="preserve"> </w:t>
      </w:r>
      <w:r w:rsidR="008C2E1A" w:rsidRPr="008C2E1A">
        <w:rPr>
          <w:rFonts w:ascii="Arial" w:hAnsi="Arial"/>
        </w:rPr>
        <w:t>http://cfpm.org/~david/papers/complex2012.pdf</w:t>
      </w:r>
      <w:r w:rsidR="008C2E1A">
        <w:rPr>
          <w:rFonts w:ascii="Arial" w:hAnsi="Arial"/>
        </w:rPr>
        <w:t xml:space="preserve">. </w:t>
      </w:r>
      <w:r w:rsidR="005940C8" w:rsidRPr="001F4300">
        <w:rPr>
          <w:rFonts w:ascii="Arial" w:hAnsi="Arial"/>
        </w:rPr>
        <w:t>[Gives an overview of some of the models I will talk about</w:t>
      </w:r>
      <w:r w:rsidR="003E23C0">
        <w:rPr>
          <w:rFonts w:ascii="Arial" w:hAnsi="Arial"/>
        </w:rPr>
        <w:t>. You should read this before the day.</w:t>
      </w:r>
      <w:r w:rsidR="005940C8" w:rsidRPr="001F4300">
        <w:rPr>
          <w:rFonts w:ascii="Arial" w:hAnsi="Arial"/>
        </w:rPr>
        <w:t>]</w:t>
      </w:r>
    </w:p>
    <w:p w:rsidR="00D21DC9" w:rsidRPr="001F4300" w:rsidRDefault="00D21DC9" w:rsidP="00526356">
      <w:pPr>
        <w:pStyle w:val="ListParagraph"/>
        <w:numPr>
          <w:ilvl w:val="0"/>
          <w:numId w:val="1"/>
        </w:numPr>
        <w:jc w:val="both"/>
        <w:rPr>
          <w:rFonts w:ascii="Arial" w:hAnsi="Arial"/>
        </w:rPr>
      </w:pPr>
      <w:r w:rsidRPr="001F4300">
        <w:rPr>
          <w:rFonts w:ascii="Arial" w:hAnsi="Arial"/>
        </w:rPr>
        <w:t>Labou</w:t>
      </w:r>
      <w:r w:rsidR="001F4300" w:rsidRPr="001F4300">
        <w:rPr>
          <w:rFonts w:ascii="Arial" w:hAnsi="Arial"/>
        </w:rPr>
        <w:t>r Finance and Industry b</w:t>
      </w:r>
      <w:r w:rsidRPr="001F4300">
        <w:rPr>
          <w:rFonts w:ascii="Arial" w:hAnsi="Arial"/>
        </w:rPr>
        <w:t xml:space="preserve">log post on P2P finance: </w:t>
      </w:r>
      <w:r w:rsidRPr="00415724">
        <w:rPr>
          <w:rFonts w:ascii="Arial" w:hAnsi="Arial"/>
        </w:rPr>
        <w:t>http://bit.ly/1kDImLQ</w:t>
      </w:r>
    </w:p>
    <w:p w:rsidR="000278DA" w:rsidRPr="001F4300" w:rsidRDefault="001F4300" w:rsidP="00526356">
      <w:pPr>
        <w:pStyle w:val="ListParagraph"/>
        <w:numPr>
          <w:ilvl w:val="0"/>
          <w:numId w:val="1"/>
        </w:numPr>
        <w:jc w:val="both"/>
        <w:rPr>
          <w:rFonts w:ascii="Arial" w:hAnsi="Arial"/>
        </w:rPr>
      </w:pPr>
      <w:r w:rsidRPr="001F4300">
        <w:rPr>
          <w:rFonts w:ascii="Arial" w:hAnsi="Arial"/>
        </w:rPr>
        <w:t>B</w:t>
      </w:r>
      <w:r w:rsidR="00764E32" w:rsidRPr="001F4300">
        <w:rPr>
          <w:rFonts w:ascii="Arial" w:hAnsi="Arial"/>
        </w:rPr>
        <w:t xml:space="preserve">log post on why “big data” is not the </w:t>
      </w:r>
      <w:r w:rsidRPr="001F4300">
        <w:rPr>
          <w:rFonts w:ascii="Arial" w:hAnsi="Arial"/>
        </w:rPr>
        <w:t>answer</w:t>
      </w:r>
      <w:r w:rsidR="00764E32" w:rsidRPr="001F4300">
        <w:rPr>
          <w:rFonts w:ascii="Arial" w:hAnsi="Arial"/>
        </w:rPr>
        <w:t xml:space="preserve">: </w:t>
      </w:r>
      <w:r w:rsidRPr="001F4300">
        <w:rPr>
          <w:rFonts w:ascii="Arial" w:hAnsi="Arial"/>
        </w:rPr>
        <w:t>http://bit.ly/1dXY4ve</w:t>
      </w:r>
    </w:p>
    <w:p w:rsidR="00C64B13" w:rsidRDefault="001F4300" w:rsidP="00526356">
      <w:pPr>
        <w:pStyle w:val="ListParagraph"/>
        <w:numPr>
          <w:ilvl w:val="0"/>
          <w:numId w:val="1"/>
        </w:numPr>
        <w:jc w:val="both"/>
        <w:rPr>
          <w:rFonts w:ascii="Arial" w:hAnsi="Arial"/>
        </w:rPr>
      </w:pPr>
      <w:r w:rsidRPr="001F4300">
        <w:rPr>
          <w:rFonts w:ascii="Arial" w:hAnsi="Arial"/>
        </w:rPr>
        <w:t>You can</w:t>
      </w:r>
      <w:r w:rsidR="000278DA" w:rsidRPr="001F4300">
        <w:rPr>
          <w:rFonts w:ascii="Arial" w:hAnsi="Arial"/>
        </w:rPr>
        <w:t xml:space="preserve"> find some videos of talks on b</w:t>
      </w:r>
      <w:r w:rsidRPr="001F4300">
        <w:rPr>
          <w:rFonts w:ascii="Arial" w:hAnsi="Arial"/>
        </w:rPr>
        <w:t xml:space="preserve">y webpage at </w:t>
      </w:r>
      <w:r w:rsidRPr="00415724">
        <w:rPr>
          <w:rFonts w:ascii="Arial" w:hAnsi="Arial"/>
        </w:rPr>
        <w:t>www.davidhales.com</w:t>
      </w:r>
      <w:r w:rsidRPr="001F4300">
        <w:rPr>
          <w:rFonts w:ascii="Arial" w:hAnsi="Arial"/>
        </w:rPr>
        <w:t xml:space="preserve"> in addition to various presentations and publications.</w:t>
      </w:r>
    </w:p>
    <w:p w:rsidR="00764E32" w:rsidRPr="002310C2" w:rsidRDefault="00C64B13" w:rsidP="00DF40BF">
      <w:pPr>
        <w:pStyle w:val="ListParagraph"/>
        <w:numPr>
          <w:ilvl w:val="0"/>
          <w:numId w:val="1"/>
        </w:numPr>
        <w:rPr>
          <w:rFonts w:ascii="Arial" w:hAnsi="Arial"/>
        </w:rPr>
      </w:pPr>
      <w:r w:rsidRPr="00C64B13">
        <w:rPr>
          <w:rFonts w:ascii="Arial" w:hAnsi="Arial"/>
        </w:rPr>
        <w:t>Andreas Antonopoulos</w:t>
      </w:r>
      <w:r>
        <w:rPr>
          <w:rFonts w:ascii="Arial" w:hAnsi="Arial"/>
        </w:rPr>
        <w:t xml:space="preserve"> blog post on bitcoin as platform: </w:t>
      </w:r>
      <w:r w:rsidR="00E70530" w:rsidRPr="00E70530">
        <w:rPr>
          <w:rFonts w:ascii="Arial" w:hAnsi="Arial"/>
        </w:rPr>
        <w:t>http://oreil.ly/Jsggps</w:t>
      </w:r>
    </w:p>
    <w:sectPr w:rsidR="00764E32" w:rsidRPr="002310C2" w:rsidSect="0081768F">
      <w:pgSz w:w="12240" w:h="15840"/>
      <w:pgMar w:top="1152" w:right="1152" w:bottom="1152" w:left="1152"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94641B" w:rsidRPr="00CA363D" w:rsidRDefault="0094641B">
      <w:pPr>
        <w:pStyle w:val="FootnoteText"/>
        <w:rPr>
          <w:rFonts w:ascii="Arial" w:hAnsi="Arial"/>
          <w:sz w:val="20"/>
        </w:rPr>
      </w:pPr>
      <w:r w:rsidRPr="00CA363D">
        <w:rPr>
          <w:rStyle w:val="FootnoteReference"/>
          <w:rFonts w:ascii="Arial" w:hAnsi="Arial"/>
          <w:sz w:val="20"/>
        </w:rPr>
        <w:footnoteRef/>
      </w:r>
      <w:r w:rsidRPr="00CA363D">
        <w:rPr>
          <w:rFonts w:ascii="Arial" w:hAnsi="Arial"/>
          <w:sz w:val="20"/>
        </w:rPr>
        <w:t xml:space="preserve"> </w:t>
      </w:r>
      <w:r w:rsidR="00667C17" w:rsidRPr="00CA363D">
        <w:rPr>
          <w:rFonts w:ascii="Arial" w:hAnsi="Arial"/>
          <w:sz w:val="20"/>
        </w:rPr>
        <w:t xml:space="preserve">Also, </w:t>
      </w:r>
      <w:r w:rsidRPr="00CA363D">
        <w:rPr>
          <w:rFonts w:ascii="Arial" w:hAnsi="Arial"/>
          <w:sz w:val="20"/>
        </w:rPr>
        <w:t>Visiting fellow, Centre for Policy Modelling, Manchester (cfpm.org), Fellow, Synthesis think-tank (synthesisips.net), Visiting fellow, OU centre for complexity and design (complexityanddesign.org).</w:t>
      </w:r>
    </w:p>
  </w:footnote>
  <w:footnote w:id="1">
    <w:p w:rsidR="003E65A0" w:rsidRPr="00CA363D" w:rsidRDefault="003E65A0">
      <w:pPr>
        <w:pStyle w:val="FootnoteText"/>
        <w:rPr>
          <w:rFonts w:ascii="Arial" w:hAnsi="Arial"/>
          <w:sz w:val="20"/>
        </w:rPr>
      </w:pPr>
      <w:r w:rsidRPr="00CA363D">
        <w:rPr>
          <w:rStyle w:val="FootnoteReference"/>
          <w:rFonts w:ascii="Arial" w:hAnsi="Arial"/>
          <w:sz w:val="20"/>
        </w:rPr>
        <w:footnoteRef/>
      </w:r>
      <w:r w:rsidRPr="00CA363D">
        <w:rPr>
          <w:rFonts w:ascii="Arial" w:hAnsi="Arial"/>
          <w:sz w:val="20"/>
        </w:rPr>
        <w:t xml:space="preserve"> I will introduce the P2P approach, </w:t>
      </w:r>
      <w:r w:rsidR="0030017A">
        <w:rPr>
          <w:rFonts w:ascii="Arial" w:hAnsi="Arial"/>
          <w:sz w:val="20"/>
        </w:rPr>
        <w:t>and overview</w:t>
      </w:r>
      <w:r w:rsidR="00556BDD" w:rsidRPr="00CA363D">
        <w:rPr>
          <w:rFonts w:ascii="Arial" w:hAnsi="Arial"/>
          <w:sz w:val="20"/>
        </w:rPr>
        <w:t xml:space="preserve"> </w:t>
      </w:r>
      <w:r w:rsidR="0030017A">
        <w:rPr>
          <w:rFonts w:ascii="Arial" w:hAnsi="Arial"/>
          <w:sz w:val="20"/>
        </w:rPr>
        <w:t>the systems</w:t>
      </w:r>
      <w:r w:rsidRPr="00CA363D">
        <w:rPr>
          <w:rFonts w:ascii="Arial" w:hAnsi="Arial"/>
          <w:sz w:val="20"/>
        </w:rPr>
        <w:t xml:space="preserve"> bittorrent and bitcoin.</w:t>
      </w:r>
    </w:p>
  </w:footnote>
  <w:footnote w:id="2">
    <w:p w:rsidR="00CA363D" w:rsidRPr="00CA363D" w:rsidRDefault="00CA363D">
      <w:pPr>
        <w:pStyle w:val="FootnoteText"/>
        <w:rPr>
          <w:rFonts w:ascii="Arial" w:hAnsi="Arial"/>
          <w:sz w:val="20"/>
        </w:rPr>
      </w:pPr>
      <w:r w:rsidRPr="00CA363D">
        <w:rPr>
          <w:rStyle w:val="FootnoteReference"/>
          <w:rFonts w:ascii="Arial" w:hAnsi="Arial"/>
          <w:sz w:val="20"/>
        </w:rPr>
        <w:footnoteRef/>
      </w:r>
      <w:r w:rsidRPr="00CA363D">
        <w:rPr>
          <w:rFonts w:ascii="Arial" w:hAnsi="Arial"/>
          <w:sz w:val="20"/>
        </w:rPr>
        <w:t xml:space="preserve"> See for example, ripple: http://bit.ly/1kKByMD</w:t>
      </w:r>
    </w:p>
  </w:footnote>
  <w:footnote w:id="3">
    <w:p w:rsidR="0094641B" w:rsidRPr="00CA363D" w:rsidRDefault="0094641B">
      <w:pPr>
        <w:pStyle w:val="FootnoteText"/>
        <w:rPr>
          <w:rFonts w:ascii="Arial" w:hAnsi="Arial"/>
          <w:sz w:val="20"/>
        </w:rPr>
      </w:pPr>
      <w:r w:rsidRPr="00CA363D">
        <w:rPr>
          <w:rStyle w:val="FootnoteReference"/>
          <w:rFonts w:ascii="Arial" w:hAnsi="Arial"/>
          <w:sz w:val="20"/>
        </w:rPr>
        <w:footnoteRef/>
      </w:r>
      <w:r w:rsidRPr="00CA363D">
        <w:rPr>
          <w:rFonts w:ascii="Arial" w:hAnsi="Arial"/>
          <w:sz w:val="20"/>
        </w:rPr>
        <w:t xml:space="preserve"> Not required reading but you might find interesting. Particularly the blogs and videos – they don’t take much time</w:t>
      </w:r>
      <w:r w:rsidR="00667C17" w:rsidRPr="00CA363D">
        <w:rPr>
          <w:rFonts w:ascii="Arial" w:hAnsi="Arial"/>
          <w:sz w:val="20"/>
        </w:rPr>
        <w:t>.</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13610CA"/>
    <w:multiLevelType w:val="hybridMultilevel"/>
    <w:tmpl w:val="85B285DA"/>
    <w:lvl w:ilvl="0" w:tplc="58CE3CDA">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F40BF"/>
    <w:rsid w:val="000278DA"/>
    <w:rsid w:val="00081B1C"/>
    <w:rsid w:val="000D15C6"/>
    <w:rsid w:val="000F06E0"/>
    <w:rsid w:val="000F32C3"/>
    <w:rsid w:val="001072DE"/>
    <w:rsid w:val="001A6542"/>
    <w:rsid w:val="001F4300"/>
    <w:rsid w:val="002310C2"/>
    <w:rsid w:val="002B6FD7"/>
    <w:rsid w:val="002E2CAE"/>
    <w:rsid w:val="0030017A"/>
    <w:rsid w:val="003B5749"/>
    <w:rsid w:val="003B59F1"/>
    <w:rsid w:val="003E23C0"/>
    <w:rsid w:val="003E65A0"/>
    <w:rsid w:val="00415724"/>
    <w:rsid w:val="00526356"/>
    <w:rsid w:val="00546225"/>
    <w:rsid w:val="00556BDD"/>
    <w:rsid w:val="00570F08"/>
    <w:rsid w:val="005940C8"/>
    <w:rsid w:val="0066210A"/>
    <w:rsid w:val="00667C17"/>
    <w:rsid w:val="00710920"/>
    <w:rsid w:val="00764E32"/>
    <w:rsid w:val="00781C21"/>
    <w:rsid w:val="007822C2"/>
    <w:rsid w:val="007B7C02"/>
    <w:rsid w:val="007D5E16"/>
    <w:rsid w:val="007E0289"/>
    <w:rsid w:val="0081768F"/>
    <w:rsid w:val="008C2E1A"/>
    <w:rsid w:val="0094641B"/>
    <w:rsid w:val="009729F2"/>
    <w:rsid w:val="009F5AF4"/>
    <w:rsid w:val="00AA3384"/>
    <w:rsid w:val="00AC7F39"/>
    <w:rsid w:val="00B1232F"/>
    <w:rsid w:val="00B31563"/>
    <w:rsid w:val="00B979F6"/>
    <w:rsid w:val="00BD75D9"/>
    <w:rsid w:val="00C64B13"/>
    <w:rsid w:val="00CA363D"/>
    <w:rsid w:val="00CB28AB"/>
    <w:rsid w:val="00CB68B9"/>
    <w:rsid w:val="00CD269E"/>
    <w:rsid w:val="00CE6620"/>
    <w:rsid w:val="00D21DC9"/>
    <w:rsid w:val="00D374D9"/>
    <w:rsid w:val="00D43690"/>
    <w:rsid w:val="00D556EE"/>
    <w:rsid w:val="00D70223"/>
    <w:rsid w:val="00DD3DC0"/>
    <w:rsid w:val="00DE17AA"/>
    <w:rsid w:val="00DF40BF"/>
    <w:rsid w:val="00E04AA4"/>
    <w:rsid w:val="00E70530"/>
    <w:rsid w:val="00F2320E"/>
    <w:rsid w:val="00F360A7"/>
    <w:rsid w:val="00F6794B"/>
    <w:rsid w:val="00FA257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9F"/>
    <w:rPr>
      <w:lang w:val="en-GB"/>
    </w:rPr>
  </w:style>
  <w:style w:type="paragraph" w:styleId="Heading1">
    <w:name w:val="heading 1"/>
    <w:basedOn w:val="Normal"/>
    <w:next w:val="Normal"/>
    <w:link w:val="Heading1Char"/>
    <w:autoRedefine/>
    <w:uiPriority w:val="9"/>
    <w:qFormat/>
    <w:rsid w:val="00901867"/>
    <w:pPr>
      <w:keepNext/>
      <w:keepLines/>
      <w:spacing w:before="480" w:after="0"/>
      <w:outlineLvl w:val="0"/>
    </w:pPr>
    <w:rPr>
      <w:rFonts w:ascii="Arial" w:eastAsiaTheme="majorEastAsia" w:hAnsi="Arial" w:cstheme="majorBidi"/>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01867"/>
    <w:rPr>
      <w:rFonts w:ascii="Arial" w:eastAsiaTheme="majorEastAsia" w:hAnsi="Arial" w:cstheme="majorBidi"/>
      <w:bCs/>
      <w:color w:val="345A8A" w:themeColor="accent1" w:themeShade="B5"/>
      <w:sz w:val="32"/>
      <w:szCs w:val="32"/>
      <w:lang w:val="en-GB"/>
    </w:rPr>
  </w:style>
  <w:style w:type="character" w:styleId="Hyperlink">
    <w:name w:val="Hyperlink"/>
    <w:basedOn w:val="DefaultParagraphFont"/>
    <w:uiPriority w:val="99"/>
    <w:semiHidden/>
    <w:unhideWhenUsed/>
    <w:rsid w:val="009F5AF4"/>
    <w:rPr>
      <w:color w:val="0000FF" w:themeColor="hyperlink"/>
      <w:u w:val="single"/>
    </w:rPr>
  </w:style>
  <w:style w:type="paragraph" w:styleId="ListParagraph">
    <w:name w:val="List Paragraph"/>
    <w:basedOn w:val="Normal"/>
    <w:uiPriority w:val="34"/>
    <w:qFormat/>
    <w:rsid w:val="001F4300"/>
    <w:pPr>
      <w:ind w:left="720"/>
      <w:contextualSpacing/>
    </w:pPr>
  </w:style>
  <w:style w:type="paragraph" w:styleId="FootnoteText">
    <w:name w:val="footnote text"/>
    <w:basedOn w:val="Normal"/>
    <w:link w:val="FootnoteTextChar"/>
    <w:uiPriority w:val="99"/>
    <w:semiHidden/>
    <w:unhideWhenUsed/>
    <w:rsid w:val="000F32C3"/>
    <w:pPr>
      <w:spacing w:after="0"/>
    </w:pPr>
  </w:style>
  <w:style w:type="character" w:customStyle="1" w:styleId="FootnoteTextChar">
    <w:name w:val="Footnote Text Char"/>
    <w:basedOn w:val="DefaultParagraphFont"/>
    <w:link w:val="FootnoteText"/>
    <w:uiPriority w:val="99"/>
    <w:semiHidden/>
    <w:rsid w:val="000F32C3"/>
    <w:rPr>
      <w:lang w:val="en-GB"/>
    </w:rPr>
  </w:style>
  <w:style w:type="character" w:styleId="FootnoteReference">
    <w:name w:val="footnote reference"/>
    <w:basedOn w:val="DefaultParagraphFont"/>
    <w:uiPriority w:val="99"/>
    <w:semiHidden/>
    <w:unhideWhenUsed/>
    <w:rsid w:val="000F32C3"/>
    <w:rPr>
      <w:vertAlign w:val="superscript"/>
    </w:rPr>
  </w:style>
  <w:style w:type="table" w:styleId="TableGrid">
    <w:name w:val="Table Grid"/>
    <w:basedOn w:val="TableNormal"/>
    <w:uiPriority w:val="59"/>
    <w:rsid w:val="002B6FD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Word 12.0.0</Application>
  <DocSecurity>0</DocSecurity>
  <Lines>16</Lines>
  <Paragraphs>3</Paragraphs>
  <ScaleCrop>false</ScaleCrop>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cp:lastModifiedBy>Jeff</cp:lastModifiedBy>
  <cp:revision>2</cp:revision>
  <cp:lastPrinted>2014-02-03T13:41:00Z</cp:lastPrinted>
  <dcterms:created xsi:type="dcterms:W3CDTF">2014-02-04T12:07:00Z</dcterms:created>
  <dcterms:modified xsi:type="dcterms:W3CDTF">2014-02-04T12:07:00Z</dcterms:modified>
</cp:coreProperties>
</file>